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5AC7E" w14:textId="77777777" w:rsidR="00331E96" w:rsidRDefault="00331E96" w:rsidP="00CF5FC3">
      <w:pPr>
        <w:rPr>
          <w:rFonts w:ascii="Century Gothic" w:hAnsi="Century Gothic"/>
          <w:b/>
          <w:bCs/>
          <w:sz w:val="32"/>
          <w:szCs w:val="32"/>
          <w:u w:val="single"/>
        </w:rPr>
      </w:pPr>
    </w:p>
    <w:p w14:paraId="2C27307F" w14:textId="4F793667" w:rsidR="00331E96" w:rsidRDefault="00331E96" w:rsidP="00331E96">
      <w:pPr>
        <w:jc w:val="center"/>
        <w:rPr>
          <w:rFonts w:ascii="Century Gothic" w:hAnsi="Century Gothic"/>
          <w:b/>
          <w:bCs/>
          <w:sz w:val="32"/>
          <w:szCs w:val="32"/>
          <w:u w:val="single"/>
        </w:rPr>
      </w:pPr>
      <w:r w:rsidRPr="007D7834">
        <w:rPr>
          <w:rFonts w:ascii="Arial" w:hAnsi="Arial" w:cs="Arial"/>
          <w:b/>
          <w:noProof/>
          <w:lang w:val="en-GB" w:eastAsia="en-GB"/>
        </w:rPr>
        <w:drawing>
          <wp:anchor distT="0" distB="0" distL="114300" distR="114300" simplePos="0" relativeHeight="251659264" behindDoc="0" locked="0" layoutInCell="1" allowOverlap="1" wp14:anchorId="7828F4D1" wp14:editId="5644E93D">
            <wp:simplePos x="0" y="0"/>
            <wp:positionH relativeFrom="column">
              <wp:posOffset>2286000</wp:posOffset>
            </wp:positionH>
            <wp:positionV relativeFrom="paragraph">
              <wp:posOffset>-353060</wp:posOffset>
            </wp:positionV>
            <wp:extent cx="1371600" cy="1335405"/>
            <wp:effectExtent l="0" t="0" r="0" b="0"/>
            <wp:wrapNone/>
            <wp:docPr id="6" name="Picture 6" descr="z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i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1335405"/>
                    </a:xfrm>
                    <a:prstGeom prst="rect">
                      <a:avLst/>
                    </a:prstGeom>
                    <a:noFill/>
                  </pic:spPr>
                </pic:pic>
              </a:graphicData>
            </a:graphic>
            <wp14:sizeRelH relativeFrom="page">
              <wp14:pctWidth>0</wp14:pctWidth>
            </wp14:sizeRelH>
            <wp14:sizeRelV relativeFrom="page">
              <wp14:pctHeight>0</wp14:pctHeight>
            </wp14:sizeRelV>
          </wp:anchor>
        </w:drawing>
      </w:r>
    </w:p>
    <w:p w14:paraId="767C3FFD" w14:textId="77777777" w:rsidR="00331E96" w:rsidRDefault="00331E96" w:rsidP="00CF5FC3">
      <w:pPr>
        <w:rPr>
          <w:rFonts w:ascii="Century Gothic" w:hAnsi="Century Gothic"/>
          <w:b/>
          <w:bCs/>
          <w:sz w:val="32"/>
          <w:szCs w:val="32"/>
          <w:u w:val="single"/>
        </w:rPr>
      </w:pPr>
    </w:p>
    <w:p w14:paraId="17AFD488" w14:textId="77777777" w:rsidR="00331E96" w:rsidRDefault="00331E96" w:rsidP="00CF5FC3">
      <w:pPr>
        <w:rPr>
          <w:rFonts w:ascii="Century Gothic" w:hAnsi="Century Gothic"/>
          <w:b/>
          <w:bCs/>
          <w:sz w:val="32"/>
          <w:szCs w:val="32"/>
          <w:u w:val="single"/>
        </w:rPr>
      </w:pPr>
    </w:p>
    <w:p w14:paraId="0A1303BE" w14:textId="29101EE0" w:rsidR="00CF5FC3" w:rsidRPr="00A17DFF" w:rsidRDefault="00CF5FC3" w:rsidP="00CF5FC3">
      <w:pPr>
        <w:rPr>
          <w:rFonts w:ascii="Century Gothic" w:hAnsi="Century Gothic"/>
          <w:b/>
          <w:bCs/>
          <w:sz w:val="32"/>
          <w:szCs w:val="32"/>
          <w:u w:val="single"/>
        </w:rPr>
      </w:pPr>
      <w:r w:rsidRPr="00A17DFF">
        <w:rPr>
          <w:rFonts w:ascii="Century Gothic" w:hAnsi="Century Gothic"/>
          <w:b/>
          <w:bCs/>
          <w:sz w:val="32"/>
          <w:szCs w:val="32"/>
          <w:u w:val="single"/>
        </w:rPr>
        <w:t>UPDATE ON POWER SUPPLY SITUATION BY HON. DR. JENFAN MUSWERE (ACTING MINISTER OF ENERGY AND POWER DEVELOPMENT)</w:t>
      </w:r>
    </w:p>
    <w:p w14:paraId="4A126560" w14:textId="273D38A4" w:rsidR="00AC7A0A" w:rsidRPr="00AC7A0A" w:rsidRDefault="00AC7A0A" w:rsidP="00AC7A0A">
      <w:pPr>
        <w:rPr>
          <w:rFonts w:ascii="Century Gothic" w:hAnsi="Century Gothic"/>
          <w:bCs/>
          <w:sz w:val="28"/>
          <w:szCs w:val="28"/>
        </w:rPr>
      </w:pPr>
      <w:r w:rsidRPr="00AC7A0A">
        <w:rPr>
          <w:rFonts w:ascii="Century Gothic" w:hAnsi="Century Gothic"/>
          <w:bCs/>
          <w:sz w:val="28"/>
          <w:szCs w:val="28"/>
        </w:rPr>
        <w:t>Following the technical challenges that have been affecting our generation units at the Hwange Power Station, I am plea</w:t>
      </w:r>
      <w:r>
        <w:rPr>
          <w:rFonts w:ascii="Century Gothic" w:hAnsi="Century Gothic"/>
          <w:bCs/>
          <w:sz w:val="28"/>
          <w:szCs w:val="28"/>
        </w:rPr>
        <w:t xml:space="preserve">sed to announce that there </w:t>
      </w:r>
      <w:r w:rsidR="00BB76DE">
        <w:rPr>
          <w:rFonts w:ascii="Century Gothic" w:hAnsi="Century Gothic"/>
          <w:bCs/>
          <w:sz w:val="28"/>
          <w:szCs w:val="28"/>
        </w:rPr>
        <w:t xml:space="preserve">is </w:t>
      </w:r>
      <w:r w:rsidR="00BB76DE" w:rsidRPr="00AC7A0A">
        <w:rPr>
          <w:rFonts w:ascii="Century Gothic" w:hAnsi="Century Gothic"/>
          <w:bCs/>
          <w:sz w:val="28"/>
          <w:szCs w:val="28"/>
        </w:rPr>
        <w:t>a</w:t>
      </w:r>
      <w:r w:rsidRPr="00AC7A0A">
        <w:rPr>
          <w:rFonts w:ascii="Century Gothic" w:hAnsi="Century Gothic"/>
          <w:bCs/>
          <w:sz w:val="28"/>
          <w:szCs w:val="28"/>
        </w:rPr>
        <w:t xml:space="preserve"> retu</w:t>
      </w:r>
      <w:r>
        <w:rPr>
          <w:rFonts w:ascii="Century Gothic" w:hAnsi="Century Gothic"/>
          <w:bCs/>
          <w:sz w:val="28"/>
          <w:szCs w:val="28"/>
        </w:rPr>
        <w:t xml:space="preserve">rn of service of </w:t>
      </w:r>
      <w:r w:rsidR="00BB76DE">
        <w:rPr>
          <w:rFonts w:ascii="Century Gothic" w:hAnsi="Century Gothic"/>
          <w:bCs/>
          <w:sz w:val="28"/>
          <w:szCs w:val="28"/>
        </w:rPr>
        <w:t xml:space="preserve">some </w:t>
      </w:r>
      <w:r w:rsidR="00BB76DE" w:rsidRPr="00AC7A0A">
        <w:rPr>
          <w:rFonts w:ascii="Century Gothic" w:hAnsi="Century Gothic"/>
          <w:bCs/>
          <w:sz w:val="28"/>
          <w:szCs w:val="28"/>
        </w:rPr>
        <w:t>units</w:t>
      </w:r>
      <w:r w:rsidRPr="00AC7A0A">
        <w:rPr>
          <w:rFonts w:ascii="Century Gothic" w:hAnsi="Century Gothic"/>
          <w:bCs/>
          <w:sz w:val="28"/>
          <w:szCs w:val="28"/>
        </w:rPr>
        <w:t xml:space="preserve"> that had been affected by a technical fault at the Hwange Power Station.  The technical team and management have been making concerted efforts to bring normalcy and enhance sustained generation.</w:t>
      </w:r>
      <w:r w:rsidR="004C13F9">
        <w:rPr>
          <w:rFonts w:ascii="Century Gothic" w:hAnsi="Century Gothic"/>
          <w:bCs/>
          <w:sz w:val="28"/>
          <w:szCs w:val="28"/>
        </w:rPr>
        <w:t xml:space="preserve"> Most of the Units are back at Hwange with Bulawayo, </w:t>
      </w:r>
      <w:proofErr w:type="spellStart"/>
      <w:r w:rsidR="004C13F9">
        <w:rPr>
          <w:rFonts w:ascii="Century Gothic" w:hAnsi="Century Gothic"/>
          <w:bCs/>
          <w:sz w:val="28"/>
          <w:szCs w:val="28"/>
        </w:rPr>
        <w:t>Munyati</w:t>
      </w:r>
      <w:proofErr w:type="spellEnd"/>
      <w:r w:rsidR="004C13F9">
        <w:rPr>
          <w:rFonts w:ascii="Century Gothic" w:hAnsi="Century Gothic"/>
          <w:bCs/>
          <w:sz w:val="28"/>
          <w:szCs w:val="28"/>
        </w:rPr>
        <w:t xml:space="preserve"> and Harare power stations also contributing to the national grid.</w:t>
      </w:r>
    </w:p>
    <w:p w14:paraId="3EC7ED6A" w14:textId="77777777" w:rsidR="00AC7A0A" w:rsidRPr="00AC7A0A" w:rsidRDefault="00AC7A0A" w:rsidP="00AC7A0A">
      <w:pPr>
        <w:rPr>
          <w:rFonts w:ascii="Century Gothic" w:hAnsi="Century Gothic"/>
          <w:bCs/>
          <w:sz w:val="28"/>
          <w:szCs w:val="28"/>
        </w:rPr>
      </w:pPr>
    </w:p>
    <w:p w14:paraId="16EBD7AC" w14:textId="6B803860" w:rsidR="00AC7A0A" w:rsidRPr="00AC7A0A" w:rsidRDefault="00AC7A0A" w:rsidP="00AC7A0A">
      <w:pPr>
        <w:rPr>
          <w:rFonts w:ascii="Century Gothic" w:hAnsi="Century Gothic"/>
          <w:bCs/>
          <w:sz w:val="28"/>
          <w:szCs w:val="28"/>
        </w:rPr>
      </w:pPr>
      <w:r w:rsidRPr="00AC7A0A">
        <w:rPr>
          <w:rFonts w:ascii="Century Gothic" w:hAnsi="Century Gothic"/>
          <w:bCs/>
          <w:sz w:val="28"/>
          <w:szCs w:val="28"/>
        </w:rPr>
        <w:t>Furthermore, operations at the Kariba South Hydro Power Station are stable as all the units are now back in service following the recovery from a regional power system disturbance that resulted in a loss of interconnection across the region in the past week. The   power shortage has been further exacerbated by the shortage of imports from the region as some utilities are also experiencing similar power deficits.</w:t>
      </w:r>
    </w:p>
    <w:p w14:paraId="70BDA4FE" w14:textId="77777777" w:rsidR="00AC7A0A" w:rsidRPr="00AC7A0A" w:rsidRDefault="00AC7A0A" w:rsidP="00AC7A0A">
      <w:pPr>
        <w:rPr>
          <w:rFonts w:ascii="Century Gothic" w:hAnsi="Century Gothic"/>
          <w:bCs/>
          <w:sz w:val="28"/>
          <w:szCs w:val="28"/>
        </w:rPr>
      </w:pPr>
    </w:p>
    <w:p w14:paraId="366F975D" w14:textId="55575A06" w:rsidR="00AC7A0A" w:rsidRPr="00AC7A0A" w:rsidRDefault="00AC7A0A" w:rsidP="00AC7A0A">
      <w:pPr>
        <w:rPr>
          <w:rFonts w:ascii="Century Gothic" w:hAnsi="Century Gothic"/>
          <w:bCs/>
          <w:sz w:val="28"/>
          <w:szCs w:val="28"/>
        </w:rPr>
      </w:pPr>
      <w:r w:rsidRPr="00AC7A0A">
        <w:rPr>
          <w:rFonts w:ascii="Century Gothic" w:hAnsi="Century Gothic"/>
          <w:bCs/>
          <w:sz w:val="28"/>
          <w:szCs w:val="28"/>
        </w:rPr>
        <w:t xml:space="preserve">Accordingly, the power utility will </w:t>
      </w:r>
      <w:r w:rsidR="004C13F9">
        <w:rPr>
          <w:rFonts w:ascii="Century Gothic" w:hAnsi="Century Gothic"/>
          <w:bCs/>
          <w:sz w:val="28"/>
          <w:szCs w:val="28"/>
        </w:rPr>
        <w:t>further reduce load shedding</w:t>
      </w:r>
      <w:r w:rsidRPr="00AC7A0A">
        <w:rPr>
          <w:rFonts w:ascii="Century Gothic" w:hAnsi="Century Gothic"/>
          <w:bCs/>
          <w:sz w:val="28"/>
          <w:szCs w:val="28"/>
        </w:rPr>
        <w:t xml:space="preserve"> and consumers are advised to use the available power sparingly to minimize the prospects of load shedding.  </w:t>
      </w:r>
    </w:p>
    <w:p w14:paraId="759DD088" w14:textId="7458E93B" w:rsidR="00AC7A0A" w:rsidRPr="00AC7A0A" w:rsidRDefault="00AC7A0A" w:rsidP="00AC7A0A">
      <w:pPr>
        <w:rPr>
          <w:rFonts w:ascii="Century Gothic" w:hAnsi="Century Gothic"/>
          <w:bCs/>
          <w:sz w:val="28"/>
          <w:szCs w:val="28"/>
        </w:rPr>
      </w:pPr>
      <w:r w:rsidRPr="00AC7A0A">
        <w:rPr>
          <w:rFonts w:ascii="Century Gothic" w:hAnsi="Century Gothic"/>
          <w:bCs/>
          <w:sz w:val="28"/>
          <w:szCs w:val="28"/>
        </w:rPr>
        <w:t>We would like to thank all stakeholders for their patience and sincerely apologise for the inconvenience caused</w:t>
      </w:r>
      <w:r>
        <w:rPr>
          <w:rFonts w:ascii="Century Gothic" w:hAnsi="Century Gothic"/>
          <w:bCs/>
          <w:sz w:val="28"/>
          <w:szCs w:val="28"/>
        </w:rPr>
        <w:t>.</w:t>
      </w:r>
    </w:p>
    <w:p w14:paraId="7961A391" w14:textId="73EC78F8" w:rsidR="00CF5FC3" w:rsidRPr="00A17DFF" w:rsidRDefault="00CF5FC3" w:rsidP="00AC7A0A">
      <w:pPr>
        <w:rPr>
          <w:rFonts w:ascii="Century Gothic" w:hAnsi="Century Gothic"/>
          <w:b/>
          <w:bCs/>
          <w:sz w:val="28"/>
          <w:szCs w:val="28"/>
        </w:rPr>
      </w:pPr>
      <w:r w:rsidRPr="00A17DFF">
        <w:rPr>
          <w:rFonts w:ascii="Century Gothic" w:hAnsi="Century Gothic"/>
          <w:b/>
          <w:bCs/>
          <w:sz w:val="28"/>
          <w:szCs w:val="28"/>
        </w:rPr>
        <w:t>Hon. Dr. Jenfan Muswere</w:t>
      </w:r>
      <w:r w:rsidR="00AC7A0A">
        <w:rPr>
          <w:rFonts w:ascii="Century Gothic" w:hAnsi="Century Gothic"/>
          <w:b/>
          <w:bCs/>
          <w:sz w:val="28"/>
          <w:szCs w:val="28"/>
        </w:rPr>
        <w:t xml:space="preserve"> (15</w:t>
      </w:r>
      <w:r w:rsidR="00A17DFF" w:rsidRPr="00A17DFF">
        <w:rPr>
          <w:rFonts w:ascii="Century Gothic" w:hAnsi="Century Gothic"/>
          <w:b/>
          <w:bCs/>
          <w:sz w:val="28"/>
          <w:szCs w:val="28"/>
        </w:rPr>
        <w:t>/11/21</w:t>
      </w:r>
      <w:r w:rsidR="00A17DFF">
        <w:rPr>
          <w:rFonts w:ascii="Century Gothic" w:hAnsi="Century Gothic"/>
          <w:b/>
          <w:bCs/>
          <w:sz w:val="28"/>
          <w:szCs w:val="28"/>
        </w:rPr>
        <w:t>)</w:t>
      </w:r>
    </w:p>
    <w:sectPr w:rsidR="00CF5FC3" w:rsidRPr="00A17D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FC3"/>
    <w:rsid w:val="001103F6"/>
    <w:rsid w:val="002374B5"/>
    <w:rsid w:val="00331E96"/>
    <w:rsid w:val="00334DA3"/>
    <w:rsid w:val="003A2E4D"/>
    <w:rsid w:val="004C13F9"/>
    <w:rsid w:val="009855BE"/>
    <w:rsid w:val="00A17DFF"/>
    <w:rsid w:val="00A36659"/>
    <w:rsid w:val="00AC7A0A"/>
    <w:rsid w:val="00BB76DE"/>
    <w:rsid w:val="00CB3F49"/>
    <w:rsid w:val="00CF5FC3"/>
    <w:rsid w:val="00D767A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40D9"/>
  <w15:docId w15:val="{D888C4B2-10CB-324A-A298-A647FE85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6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user4109</dc:creator>
  <cp:lastModifiedBy>george manyaya</cp:lastModifiedBy>
  <cp:revision>2</cp:revision>
  <cp:lastPrinted>2021-11-15T06:47:00Z</cp:lastPrinted>
  <dcterms:created xsi:type="dcterms:W3CDTF">2021-11-15T13:34:00Z</dcterms:created>
  <dcterms:modified xsi:type="dcterms:W3CDTF">2021-11-15T13:34:00Z</dcterms:modified>
</cp:coreProperties>
</file>